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61234" w14:textId="381FA847" w:rsidR="00252538" w:rsidRPr="00763F97" w:rsidRDefault="00252538" w:rsidP="00D52321">
      <w:pPr>
        <w:spacing w:after="0"/>
        <w:jc w:val="center"/>
        <w:rPr>
          <w:b/>
          <w:bCs/>
          <w:sz w:val="36"/>
          <w:szCs w:val="36"/>
        </w:rPr>
      </w:pPr>
      <w:r w:rsidRPr="00763F97">
        <w:rPr>
          <w:b/>
          <w:bCs/>
          <w:sz w:val="36"/>
          <w:szCs w:val="36"/>
        </w:rPr>
        <w:t>Памятка фермерам</w:t>
      </w:r>
      <w:r w:rsidR="005A0DDC">
        <w:rPr>
          <w:b/>
          <w:bCs/>
          <w:sz w:val="36"/>
          <w:szCs w:val="36"/>
        </w:rPr>
        <w:t xml:space="preserve">                                       </w:t>
      </w:r>
    </w:p>
    <w:p w14:paraId="078A7FD7" w14:textId="6DDB0184" w:rsidR="002C2DE8" w:rsidRDefault="002C2DE8" w:rsidP="00D52321">
      <w:pPr>
        <w:spacing w:after="0"/>
        <w:jc w:val="center"/>
        <w:rPr>
          <w:b/>
          <w:bCs/>
        </w:rPr>
      </w:pPr>
      <w:r w:rsidRPr="002C2DE8">
        <w:rPr>
          <w:b/>
          <w:bCs/>
        </w:rPr>
        <w:t>Реовирусная инфекция (REO) у птицы</w:t>
      </w:r>
    </w:p>
    <w:p w14:paraId="0F72F75A" w14:textId="77777777" w:rsidR="002C2DE8" w:rsidRPr="002C2DE8" w:rsidRDefault="002C2DE8" w:rsidP="002C2DE8">
      <w:pPr>
        <w:spacing w:after="0"/>
        <w:jc w:val="both"/>
        <w:rPr>
          <w:b/>
          <w:bCs/>
        </w:rPr>
      </w:pPr>
    </w:p>
    <w:p w14:paraId="0941793B" w14:textId="15A21EF6" w:rsidR="002C2DE8" w:rsidRPr="002C2DE8" w:rsidRDefault="002C2DE8" w:rsidP="002C2DE8">
      <w:pPr>
        <w:spacing w:after="0"/>
        <w:jc w:val="both"/>
        <w:rPr>
          <w:b/>
          <w:bCs/>
        </w:rPr>
      </w:pPr>
      <w:r w:rsidRPr="002C2DE8">
        <w:rPr>
          <w:b/>
          <w:bCs/>
        </w:rPr>
        <w:t>Этиология</w:t>
      </w:r>
    </w:p>
    <w:p w14:paraId="0624E05B" w14:textId="77777777" w:rsidR="002C2DE8" w:rsidRDefault="002C2DE8" w:rsidP="002C2DE8">
      <w:pPr>
        <w:spacing w:after="0"/>
        <w:jc w:val="both"/>
      </w:pPr>
      <w:r>
        <w:t xml:space="preserve">Возбудитель — вирус семейства </w:t>
      </w:r>
      <w:proofErr w:type="spellStart"/>
      <w:r>
        <w:t>Reoviridae</w:t>
      </w:r>
      <w:proofErr w:type="spellEnd"/>
      <w:r>
        <w:t xml:space="preserve">, 11 серотипов. Основные патогенные штаммы: S1133, 1733, 2408, ERS. Один штамм может вызывать разные формы РЕО: </w:t>
      </w:r>
      <w:proofErr w:type="spellStart"/>
      <w:r>
        <w:t>мальабсорбцию</w:t>
      </w:r>
      <w:proofErr w:type="spellEnd"/>
      <w:r>
        <w:t xml:space="preserve"> у молодняка и </w:t>
      </w:r>
      <w:proofErr w:type="spellStart"/>
      <w:r>
        <w:t>теносиновит</w:t>
      </w:r>
      <w:proofErr w:type="spellEnd"/>
      <w:r>
        <w:t xml:space="preserve"> у взрослых.</w:t>
      </w:r>
    </w:p>
    <w:p w14:paraId="07EA4188" w14:textId="77777777" w:rsidR="002C2DE8" w:rsidRPr="002C2DE8" w:rsidRDefault="002C2DE8" w:rsidP="002C2DE8">
      <w:pPr>
        <w:spacing w:after="0"/>
        <w:jc w:val="both"/>
        <w:rPr>
          <w:b/>
          <w:bCs/>
        </w:rPr>
      </w:pPr>
      <w:r w:rsidRPr="002C2DE8">
        <w:rPr>
          <w:b/>
          <w:bCs/>
        </w:rPr>
        <w:t>Эпизоотология</w:t>
      </w:r>
    </w:p>
    <w:p w14:paraId="09316477" w14:textId="77777777" w:rsidR="002C2DE8" w:rsidRDefault="002C2DE8" w:rsidP="002C2DE8">
      <w:pPr>
        <w:spacing w:after="0"/>
        <w:jc w:val="both"/>
      </w:pPr>
      <w:r>
        <w:t>Восприимчивы куры, индейки, фазаны, особенно цыплята 1-6 дней, с клиническими признаками в 30-35 дней. Источник инфекции — больная и переболевшая птица. Вирусоносительство до 289 дней. Передача горизонтальная и вертикальная. Вирус активируется при стрессе и сопутствующих инфекциях.</w:t>
      </w:r>
    </w:p>
    <w:p w14:paraId="46DA2B22" w14:textId="77777777" w:rsidR="002C2DE8" w:rsidRDefault="002C2DE8" w:rsidP="002C2DE8">
      <w:pPr>
        <w:spacing w:after="0"/>
        <w:jc w:val="both"/>
      </w:pPr>
      <w:r>
        <w:t xml:space="preserve">Материнские антитела защищают цыплят, но у мясных кроссов реакция на </w:t>
      </w:r>
      <w:proofErr w:type="spellStart"/>
      <w:r>
        <w:t>реовирус</w:t>
      </w:r>
      <w:proofErr w:type="spellEnd"/>
      <w:r>
        <w:t xml:space="preserve"> медленнее.</w:t>
      </w:r>
    </w:p>
    <w:p w14:paraId="64B7BDA4" w14:textId="77777777" w:rsidR="002C2DE8" w:rsidRPr="002C2DE8" w:rsidRDefault="002C2DE8" w:rsidP="002C2DE8">
      <w:pPr>
        <w:spacing w:after="0"/>
        <w:jc w:val="both"/>
        <w:rPr>
          <w:b/>
          <w:bCs/>
        </w:rPr>
      </w:pPr>
      <w:r w:rsidRPr="002C2DE8">
        <w:rPr>
          <w:b/>
          <w:bCs/>
        </w:rPr>
        <w:t>Клинические признаки</w:t>
      </w:r>
    </w:p>
    <w:p w14:paraId="45C6807D" w14:textId="346C1316" w:rsidR="002C2DE8" w:rsidRDefault="002C2DE8" w:rsidP="002C2DE8">
      <w:pPr>
        <w:spacing w:after="0"/>
        <w:jc w:val="both"/>
      </w:pPr>
      <w:r>
        <w:t xml:space="preserve">Острое течение у цыплят, подострое у взрослых. Инкубационный период 1-11 дней. У цыплят-бройлеров 2-10 недель: повышенная смертность, артрит, </w:t>
      </w:r>
      <w:proofErr w:type="spellStart"/>
      <w:r>
        <w:t>теносиновит</w:t>
      </w:r>
      <w:proofErr w:type="spellEnd"/>
      <w:r>
        <w:t>, разрыв сухожилий, неправильное положение перьев. У несушек снижение яйценоскости, воспаление сухожи</w:t>
      </w:r>
      <w:r w:rsidR="00FE2A15">
        <w:t>лий.</w:t>
      </w:r>
    </w:p>
    <w:p w14:paraId="7B138967" w14:textId="77777777" w:rsidR="002C2DE8" w:rsidRPr="002C2DE8" w:rsidRDefault="002C2DE8" w:rsidP="002C2DE8">
      <w:pPr>
        <w:spacing w:after="0"/>
        <w:jc w:val="both"/>
        <w:rPr>
          <w:b/>
          <w:bCs/>
        </w:rPr>
      </w:pPr>
      <w:r w:rsidRPr="002C2DE8">
        <w:rPr>
          <w:b/>
          <w:bCs/>
        </w:rPr>
        <w:t>Патоморфология</w:t>
      </w:r>
    </w:p>
    <w:p w14:paraId="6FEAA67A" w14:textId="40ABE5AD" w:rsidR="002C2DE8" w:rsidRDefault="002C2DE8" w:rsidP="002C2DE8">
      <w:pPr>
        <w:spacing w:after="0"/>
        <w:jc w:val="both"/>
      </w:pPr>
      <w:r>
        <w:t>Ранний этап: отек сухожильных влагалищ</w:t>
      </w:r>
      <w:r w:rsidR="00FE2A15">
        <w:t xml:space="preserve"> предплюсневого и плюсневого суставов. </w:t>
      </w:r>
    </w:p>
    <w:p w14:paraId="0B8EB754" w14:textId="77777777" w:rsidR="002C2DE8" w:rsidRDefault="002C2DE8" w:rsidP="002C2DE8">
      <w:pPr>
        <w:spacing w:after="0"/>
        <w:jc w:val="both"/>
      </w:pPr>
      <w:r>
        <w:t>Острое течение: экссудат в суставах.</w:t>
      </w:r>
    </w:p>
    <w:p w14:paraId="30A59050" w14:textId="77777777" w:rsidR="002C2DE8" w:rsidRDefault="002C2DE8" w:rsidP="002C2DE8">
      <w:pPr>
        <w:spacing w:after="0"/>
        <w:jc w:val="both"/>
      </w:pPr>
      <w:r>
        <w:t>Хроническое течение: утолщение и обызвествление синовиальной оболочки, разрыв сухожилий, кровоподтеки, некроз.</w:t>
      </w:r>
    </w:p>
    <w:p w14:paraId="7EBA8F6F" w14:textId="77777777" w:rsidR="002C2DE8" w:rsidRDefault="002C2DE8" w:rsidP="002C2DE8">
      <w:pPr>
        <w:spacing w:after="0"/>
        <w:jc w:val="both"/>
      </w:pPr>
      <w:r>
        <w:t xml:space="preserve">Синдром </w:t>
      </w:r>
      <w:proofErr w:type="spellStart"/>
      <w:r>
        <w:t>мальабсорбции</w:t>
      </w:r>
      <w:proofErr w:type="spellEnd"/>
      <w:r>
        <w:t>: увеличение железистого желудка, некроз, энтерит, отставание в развитии.</w:t>
      </w:r>
    </w:p>
    <w:p w14:paraId="46EA3A34" w14:textId="77777777" w:rsidR="002C2DE8" w:rsidRPr="002C2DE8" w:rsidRDefault="002C2DE8" w:rsidP="002C2DE8">
      <w:pPr>
        <w:spacing w:after="0"/>
        <w:jc w:val="both"/>
        <w:rPr>
          <w:b/>
          <w:bCs/>
        </w:rPr>
      </w:pPr>
      <w:r w:rsidRPr="002C2DE8">
        <w:rPr>
          <w:b/>
          <w:bCs/>
        </w:rPr>
        <w:t>Диагностика</w:t>
      </w:r>
    </w:p>
    <w:p w14:paraId="657FF5A9" w14:textId="77777777" w:rsidR="002C2DE8" w:rsidRDefault="002C2DE8" w:rsidP="002C2DE8">
      <w:pPr>
        <w:spacing w:after="0"/>
        <w:jc w:val="both"/>
      </w:pPr>
      <w:r>
        <w:t xml:space="preserve">На основании эпизоотологии, клинических признаков, </w:t>
      </w:r>
      <w:proofErr w:type="spellStart"/>
      <w:r>
        <w:t>патогистологии</w:t>
      </w:r>
      <w:proofErr w:type="spellEnd"/>
      <w:r>
        <w:t xml:space="preserve"> и ПЦР.</w:t>
      </w:r>
    </w:p>
    <w:p w14:paraId="19984757" w14:textId="77777777" w:rsidR="002C2DE8" w:rsidRPr="00E0502C" w:rsidRDefault="002C2DE8" w:rsidP="002C2DE8">
      <w:pPr>
        <w:spacing w:after="0"/>
        <w:jc w:val="both"/>
        <w:rPr>
          <w:b/>
          <w:bCs/>
        </w:rPr>
      </w:pPr>
      <w:r w:rsidRPr="00E0502C">
        <w:rPr>
          <w:b/>
          <w:bCs/>
        </w:rPr>
        <w:t>Профилактика</w:t>
      </w:r>
    </w:p>
    <w:p w14:paraId="7AE13B5B" w14:textId="14E86741" w:rsidR="00E0502C" w:rsidRDefault="002C2DE8" w:rsidP="002C2DE8">
      <w:pPr>
        <w:spacing w:after="0"/>
        <w:jc w:val="both"/>
        <w:rPr>
          <w:noProof/>
        </w:rPr>
      </w:pPr>
      <w:r>
        <w:t>Высокий уровень биобезопасности, качественная дезинфекция, вакцинация племенных стад</w:t>
      </w:r>
      <w:r w:rsidR="00E0502C">
        <w:t xml:space="preserve"> бройлеров</w:t>
      </w:r>
      <w:r>
        <w:t xml:space="preserve">. Цель — высокие титры </w:t>
      </w:r>
      <w:proofErr w:type="spellStart"/>
      <w:r>
        <w:t>трансовариальных</w:t>
      </w:r>
      <w:proofErr w:type="spellEnd"/>
      <w:r>
        <w:t xml:space="preserve"> антител.</w:t>
      </w:r>
      <w:r w:rsidR="00E0502C" w:rsidRPr="00E0502C">
        <w:rPr>
          <w:noProof/>
        </w:rPr>
        <w:t xml:space="preserve"> </w:t>
      </w:r>
    </w:p>
    <w:p w14:paraId="7ED252BB" w14:textId="27B8CD65" w:rsidR="00252538" w:rsidRPr="00252538" w:rsidRDefault="00252538" w:rsidP="00252538">
      <w:pPr>
        <w:spacing w:after="0"/>
        <w:jc w:val="both"/>
        <w:rPr>
          <w:b/>
          <w:bCs/>
        </w:rPr>
      </w:pPr>
      <w:r w:rsidRPr="00252538">
        <w:rPr>
          <w:b/>
          <w:bCs/>
        </w:rPr>
        <w:t>При подозрении на заболевание необходимо сообщить:</w:t>
      </w:r>
    </w:p>
    <w:p w14:paraId="75149783" w14:textId="534EF509" w:rsidR="00252538" w:rsidRDefault="00252538" w:rsidP="00252538">
      <w:pPr>
        <w:spacing w:after="0"/>
        <w:jc w:val="both"/>
      </w:pPr>
      <w:r>
        <w:t>Управление Россельхознадзора по Иркутской области и Республике Бурятия 8(3952) 55-95-18</w:t>
      </w:r>
    </w:p>
    <w:p w14:paraId="7B7F5851" w14:textId="792A8FA6" w:rsidR="00252538" w:rsidRDefault="00252538" w:rsidP="00252538">
      <w:pPr>
        <w:spacing w:after="0"/>
        <w:jc w:val="both"/>
      </w:pPr>
      <w:r>
        <w:t xml:space="preserve">Служба </w:t>
      </w:r>
      <w:r w:rsidR="00763F97">
        <w:t>в</w:t>
      </w:r>
      <w:r>
        <w:t>етеринарии Иркутской области 8(3952) 25-23-69</w:t>
      </w:r>
    </w:p>
    <w:p w14:paraId="4FF4E592" w14:textId="2AAFF0EC" w:rsidR="0034666E" w:rsidRDefault="0034666E" w:rsidP="00252538">
      <w:pPr>
        <w:spacing w:after="0"/>
        <w:jc w:val="both"/>
      </w:pPr>
      <w:r>
        <w:t xml:space="preserve">Черемховская станция по борьбе с болезнями животных </w:t>
      </w:r>
      <w:r w:rsidRPr="0034666E">
        <w:t>8(39546)5-62-27</w:t>
      </w:r>
      <w:r w:rsidR="00AD01AE">
        <w:t xml:space="preserve">, </w:t>
      </w:r>
      <w:r w:rsidR="00AD01AE" w:rsidRPr="00AD01AE">
        <w:t>89025798871</w:t>
      </w:r>
    </w:p>
    <w:p w14:paraId="01059803" w14:textId="2237DCE6" w:rsidR="00252538" w:rsidRPr="00252538" w:rsidRDefault="005A0DDC" w:rsidP="00D9519B">
      <w:pPr>
        <w:spacing w:after="0"/>
        <w:jc w:val="center"/>
      </w:pPr>
      <w:r>
        <w:rPr>
          <w:noProof/>
        </w:rPr>
        <w:drawing>
          <wp:inline distT="0" distB="0" distL="0" distR="0" wp14:anchorId="7572575B" wp14:editId="6478C801">
            <wp:extent cx="2038350" cy="942975"/>
            <wp:effectExtent l="0" t="0" r="0" b="9525"/>
            <wp:docPr id="21049629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2538" w:rsidRPr="0025253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DA1"/>
    <w:rsid w:val="00016DA1"/>
    <w:rsid w:val="00085230"/>
    <w:rsid w:val="00252538"/>
    <w:rsid w:val="002C2DE8"/>
    <w:rsid w:val="0034666E"/>
    <w:rsid w:val="004B21BF"/>
    <w:rsid w:val="005A0DDC"/>
    <w:rsid w:val="005B321F"/>
    <w:rsid w:val="006C0B77"/>
    <w:rsid w:val="00742559"/>
    <w:rsid w:val="00763F97"/>
    <w:rsid w:val="007D3844"/>
    <w:rsid w:val="008242FF"/>
    <w:rsid w:val="00870751"/>
    <w:rsid w:val="008A594F"/>
    <w:rsid w:val="00922C48"/>
    <w:rsid w:val="00AD01AE"/>
    <w:rsid w:val="00B915B7"/>
    <w:rsid w:val="00D52321"/>
    <w:rsid w:val="00D9519B"/>
    <w:rsid w:val="00E0502C"/>
    <w:rsid w:val="00EA59DF"/>
    <w:rsid w:val="00EB70D7"/>
    <w:rsid w:val="00EE4070"/>
    <w:rsid w:val="00F12C76"/>
    <w:rsid w:val="00FE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3020"/>
  <w15:chartTrackingRefBased/>
  <w15:docId w15:val="{4C7147E8-646C-4C19-A2B9-33A42A1B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16D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D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DA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DA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D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D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D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D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D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D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D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D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DA1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6DA1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16DA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16DA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16DA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16DA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16D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DA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D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D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DA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16DA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DA1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D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DA1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16DA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Юрьевна Куликова</dc:creator>
  <cp:keywords/>
  <dc:description/>
  <cp:lastModifiedBy>Галина Юрьевна Куликова</cp:lastModifiedBy>
  <cp:revision>15</cp:revision>
  <cp:lastPrinted>2026-03-02T06:10:00Z</cp:lastPrinted>
  <dcterms:created xsi:type="dcterms:W3CDTF">2026-03-02T04:27:00Z</dcterms:created>
  <dcterms:modified xsi:type="dcterms:W3CDTF">2026-03-02T06:11:00Z</dcterms:modified>
</cp:coreProperties>
</file>