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2EF9" w14:textId="77777777" w:rsidR="00074811" w:rsidRPr="00CE76CD" w:rsidRDefault="00906AA1" w:rsidP="00E47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12F"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12F"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уровня квалификации и проведенной работы по охране труда</w:t>
      </w:r>
    </w:p>
    <w:p w14:paraId="50BBC240" w14:textId="77777777" w:rsidR="00E4712F" w:rsidRPr="00CE76CD" w:rsidRDefault="00E4712F" w:rsidP="00E47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17E924" w14:textId="77777777" w:rsidR="00E4712F" w:rsidRPr="00CE76CD" w:rsidRDefault="00E4712F" w:rsidP="00E47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I. Общие сведения</w:t>
      </w:r>
    </w:p>
    <w:p w14:paraId="0657E665" w14:textId="77777777" w:rsidR="0083570F" w:rsidRP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E5BC6" w14:textId="77777777" w:rsidR="0083570F" w:rsidRP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организации____________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0E83A5C8" w14:textId="77777777" w:rsidR="0083570F" w:rsidRP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B7B9E07" w14:textId="77777777" w:rsidR="0083570F" w:rsidRP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нахождения ________________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06A717A" w14:textId="77777777" w:rsidR="0083570F" w:rsidRPr="0083570F" w:rsidRDefault="0083570F" w:rsidP="0083570F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Телефон/факс____________________________________________________</w:t>
      </w:r>
    </w:p>
    <w:p w14:paraId="0E8FFD69" w14:textId="77777777" w:rsidR="0083570F" w:rsidRP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экономической деятельности</w:t>
      </w:r>
      <w:proofErr w:type="gramStart"/>
      <w:r w:rsidRPr="008357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 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44F95F71" w14:textId="77777777" w:rsidR="0083570F" w:rsidRP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.И.О. руководителя (полностью)___________________________________</w:t>
      </w:r>
    </w:p>
    <w:p w14:paraId="2DCF3D2B" w14:textId="77777777" w:rsidR="0083570F" w:rsidRP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6A64F4" w14:textId="77777777" w:rsid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Ф.И.О. участника конкурса (полностью), должность, телефон, адрес электронной почты _________________________________________________</w:t>
      </w:r>
    </w:p>
    <w:p w14:paraId="46AF9F4F" w14:textId="77777777" w:rsid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A7F7C28" w14:textId="77777777" w:rsidR="0083570F" w:rsidRDefault="0083570F" w:rsidP="00835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документа о приме на работу на должность специалиста 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 о возложении обязанностей специалиста по охране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357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67CAEEEF" w14:textId="77777777" w:rsidR="003A45A4" w:rsidRDefault="003A45A4" w:rsidP="00E47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6F3D2FF2" w14:textId="77777777" w:rsidR="003A45A4" w:rsidRDefault="003A45A4" w:rsidP="00E47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65510D" w14:textId="77777777" w:rsidR="003A45A4" w:rsidRDefault="003A45A4" w:rsidP="00E47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31632" w14:textId="77777777" w:rsidR="00E4712F" w:rsidRPr="00CE76CD" w:rsidRDefault="00E4712F" w:rsidP="00E47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II. </w:t>
      </w:r>
      <w:r w:rsidR="00906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п</w:t>
      </w:r>
      <w:r w:rsidRPr="00CE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оказател</w:t>
      </w:r>
      <w:r w:rsidR="00906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CE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квалификации и проведенной работы по охране труда</w:t>
      </w:r>
    </w:p>
    <w:p w14:paraId="48D75807" w14:textId="77777777" w:rsidR="00074811" w:rsidRDefault="00074811" w:rsidP="0007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81"/>
        <w:gridCol w:w="1970"/>
      </w:tblGrid>
      <w:tr w:rsidR="00912EF3" w:rsidRPr="00B16E21" w14:paraId="4752A37A" w14:textId="77777777" w:rsidTr="00E52536">
        <w:tc>
          <w:tcPr>
            <w:tcW w:w="851" w:type="dxa"/>
            <w:shd w:val="clear" w:color="auto" w:fill="auto"/>
            <w:vAlign w:val="center"/>
          </w:tcPr>
          <w:p w14:paraId="0858D28C" w14:textId="77777777" w:rsidR="00912EF3" w:rsidRPr="00B16E21" w:rsidRDefault="00912EF3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5291FBB5" w14:textId="77777777" w:rsidR="00912EF3" w:rsidRPr="00B16E21" w:rsidRDefault="00912EF3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5722718" w14:textId="77777777" w:rsidR="00912EF3" w:rsidRPr="00B16E21" w:rsidRDefault="00912EF3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на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текущего года</w:t>
            </w:r>
          </w:p>
        </w:tc>
      </w:tr>
      <w:tr w:rsidR="00912EF3" w:rsidRPr="00B16E21" w14:paraId="052DEF99" w14:textId="77777777" w:rsidTr="00E52536">
        <w:tc>
          <w:tcPr>
            <w:tcW w:w="851" w:type="dxa"/>
            <w:shd w:val="clear" w:color="auto" w:fill="auto"/>
            <w:vAlign w:val="center"/>
          </w:tcPr>
          <w:p w14:paraId="48565E67" w14:textId="77777777" w:rsidR="00912EF3" w:rsidRPr="00B16E21" w:rsidRDefault="00912EF3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34708284" w14:textId="77777777" w:rsidR="00912EF3" w:rsidRPr="00B16E21" w:rsidRDefault="00912EF3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4BC769" w14:textId="77777777" w:rsidR="00912EF3" w:rsidRPr="00B16E21" w:rsidRDefault="00912EF3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2EF3" w:rsidRPr="00B16E21" w14:paraId="0D9AE76A" w14:textId="77777777" w:rsidTr="00E52536">
        <w:tc>
          <w:tcPr>
            <w:tcW w:w="9502" w:type="dxa"/>
            <w:gridSpan w:val="3"/>
            <w:shd w:val="clear" w:color="auto" w:fill="auto"/>
            <w:vAlign w:val="center"/>
          </w:tcPr>
          <w:p w14:paraId="4E4D7C00" w14:textId="77777777" w:rsidR="00912EF3" w:rsidRPr="00912EF3" w:rsidRDefault="00912EF3" w:rsidP="0096631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образовании</w:t>
            </w:r>
            <w:r w:rsidR="0096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3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повышении квалификации</w:t>
            </w:r>
            <w:r w:rsidR="0096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EF3" w:rsidRPr="00B16E21" w14:paraId="67D51EF9" w14:textId="77777777" w:rsidTr="00E52536">
        <w:tc>
          <w:tcPr>
            <w:tcW w:w="851" w:type="dxa"/>
            <w:shd w:val="clear" w:color="auto" w:fill="auto"/>
            <w:vAlign w:val="center"/>
          </w:tcPr>
          <w:p w14:paraId="0AAC9811" w14:textId="77777777" w:rsidR="00912EF3" w:rsidRPr="00B16E21" w:rsidRDefault="00912EF3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1A526D64" w14:textId="77777777" w:rsidR="00912EF3" w:rsidRPr="003A45A4" w:rsidRDefault="00912EF3" w:rsidP="003A45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высшего образования</w:t>
            </w:r>
            <w:r w:rsidR="00016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направлению подготовки «Техносферная безопасность» или иного высшего 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16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 образования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16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дополнительного профессионального образования (профессиональная переподготовка) в области охраны труда в объеме не менее 256 часов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</w:t>
            </w:r>
            <w:r w:rsidR="00E3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  <w:r w:rsidR="00016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73B450E" w14:textId="77777777" w:rsidR="00E37AF7" w:rsidRPr="00B16E21" w:rsidRDefault="00E37AF7" w:rsidP="00E37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5A4" w:rsidRPr="00B16E21" w14:paraId="1EC65223" w14:textId="77777777" w:rsidTr="00E52536">
        <w:tc>
          <w:tcPr>
            <w:tcW w:w="851" w:type="dxa"/>
            <w:shd w:val="clear" w:color="auto" w:fill="auto"/>
            <w:vAlign w:val="center"/>
          </w:tcPr>
          <w:p w14:paraId="76121E14" w14:textId="77777777" w:rsidR="003A45A4" w:rsidRPr="00B16E21" w:rsidRDefault="003A45A4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3018ED7D" w14:textId="77777777" w:rsidR="003A45A4" w:rsidRPr="00B16E21" w:rsidRDefault="003A45A4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75B9094" w14:textId="77777777" w:rsidR="003A45A4" w:rsidRPr="00B16E21" w:rsidRDefault="003A45A4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2EF3" w:rsidRPr="00B16E21" w14:paraId="7283C74D" w14:textId="77777777" w:rsidTr="00E52536">
        <w:tc>
          <w:tcPr>
            <w:tcW w:w="851" w:type="dxa"/>
            <w:shd w:val="clear" w:color="auto" w:fill="auto"/>
            <w:vAlign w:val="center"/>
          </w:tcPr>
          <w:p w14:paraId="3949D06C" w14:textId="77777777" w:rsidR="00912EF3" w:rsidRPr="00B16E21" w:rsidRDefault="00E37AF7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5FCD928E" w14:textId="77777777" w:rsidR="00912EF3" w:rsidRPr="003A45A4" w:rsidRDefault="00E37AF7" w:rsidP="003A45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на краткосрочных тематических курсах, семинарах и т.д.</w:t>
            </w:r>
            <w:r w:rsidR="006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выдачей </w:t>
            </w:r>
            <w:r w:rsid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  <w:r w:rsid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  <w:r w:rsidR="0096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(указать количество)/нет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C7C2AD3" w14:textId="77777777" w:rsidR="00912EF3" w:rsidRPr="002518D6" w:rsidRDefault="00912EF3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12EF3" w:rsidRPr="00B16E21" w14:paraId="5EF727F5" w14:textId="77777777" w:rsidTr="00E52536">
        <w:tc>
          <w:tcPr>
            <w:tcW w:w="851" w:type="dxa"/>
            <w:shd w:val="clear" w:color="auto" w:fill="auto"/>
            <w:vAlign w:val="center"/>
          </w:tcPr>
          <w:p w14:paraId="4481CF7B" w14:textId="77777777" w:rsidR="00912EF3" w:rsidRPr="00B16E21" w:rsidRDefault="00E37AF7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43017AEC" w14:textId="77777777" w:rsidR="00912EF3" w:rsidRPr="003A45A4" w:rsidRDefault="00E37AF7" w:rsidP="003A45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с последующей аттестацией</w:t>
            </w:r>
            <w:r w:rsidR="0096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направлениям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6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промышленная безопасность, пожарная безопасность, электробезопасность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(указать количество)/нет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AD59663" w14:textId="77777777" w:rsidR="00912EF3" w:rsidRPr="002518D6" w:rsidRDefault="00912EF3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6631F" w:rsidRPr="00B16E21" w14:paraId="074CF740" w14:textId="77777777" w:rsidTr="00E52536">
        <w:tc>
          <w:tcPr>
            <w:tcW w:w="851" w:type="dxa"/>
            <w:shd w:val="clear" w:color="auto" w:fill="auto"/>
            <w:vAlign w:val="center"/>
          </w:tcPr>
          <w:p w14:paraId="4AC4D398" w14:textId="77777777" w:rsidR="0096631F" w:rsidRDefault="0096631F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7BF65624" w14:textId="77777777" w:rsidR="0096631F" w:rsidRPr="003A45A4" w:rsidRDefault="0096631F" w:rsidP="00521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совещаниях, форумах, конференциях и друг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на региональном и федеральном уровнях,</w:t>
            </w:r>
            <w:r w:rsidR="001C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наименование мероприятия и дату его проведения</w:t>
            </w:r>
            <w:r w:rsidR="0095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C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453A0CF" w14:textId="77777777" w:rsidR="0096631F" w:rsidRPr="002518D6" w:rsidRDefault="0096631F" w:rsidP="00C5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A45A4" w:rsidRPr="00B16E21" w14:paraId="35B60D7D" w14:textId="77777777" w:rsidTr="00E52536">
        <w:tc>
          <w:tcPr>
            <w:tcW w:w="851" w:type="dxa"/>
            <w:shd w:val="clear" w:color="auto" w:fill="auto"/>
            <w:vAlign w:val="center"/>
          </w:tcPr>
          <w:p w14:paraId="2EB601C2" w14:textId="77777777" w:rsidR="003A45A4" w:rsidRDefault="003A45A4" w:rsidP="00B1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176E2919" w14:textId="77777777" w:rsidR="003A45A4" w:rsidRPr="00C55ADB" w:rsidRDefault="003A45A4" w:rsidP="003A45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3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прохождении обучения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r w:rsidR="00C55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конкурса, да/нет</w:t>
            </w:r>
            <w:r w:rsidR="00C55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82B71B4" w14:textId="77777777" w:rsidR="003A45A4" w:rsidRPr="002518D6" w:rsidRDefault="003A45A4" w:rsidP="00C5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6631F" w:rsidRPr="00B16E21" w14:paraId="6956E007" w14:textId="77777777" w:rsidTr="00E52536">
        <w:tc>
          <w:tcPr>
            <w:tcW w:w="9502" w:type="dxa"/>
            <w:gridSpan w:val="3"/>
            <w:shd w:val="clear" w:color="auto" w:fill="auto"/>
            <w:vAlign w:val="center"/>
          </w:tcPr>
          <w:p w14:paraId="24303B12" w14:textId="77777777" w:rsidR="0096631F" w:rsidRPr="00CC43EA" w:rsidRDefault="00CA3AB3" w:rsidP="00CC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2648C"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CC43EA"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5056CF"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43EA"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нормативном (документационном) обеспечении</w:t>
            </w:r>
            <w:r w:rsidR="005056CF"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функционирования системы управления охраной труда в организации</w:t>
            </w:r>
          </w:p>
        </w:tc>
      </w:tr>
      <w:tr w:rsidR="00542CB3" w:rsidRPr="00B16E21" w14:paraId="60C87E47" w14:textId="77777777" w:rsidTr="00E52536">
        <w:tc>
          <w:tcPr>
            <w:tcW w:w="851" w:type="dxa"/>
            <w:vAlign w:val="center"/>
          </w:tcPr>
          <w:p w14:paraId="44DD591D" w14:textId="77777777" w:rsidR="00542CB3" w:rsidRPr="00CC43EA" w:rsidRDefault="00542CB3" w:rsidP="003A4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81" w:type="dxa"/>
          </w:tcPr>
          <w:p w14:paraId="7AB08EF0" w14:textId="77777777" w:rsidR="00542CB3" w:rsidRPr="00CC43EA" w:rsidRDefault="00031861" w:rsidP="002518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правового акта, регламентирующего систему управления охраной труда в организации</w:t>
            </w:r>
            <w:r w:rsidR="00542CB3"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 (дата утверждения)/нет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268927C" w14:textId="77777777" w:rsidR="00542CB3" w:rsidRPr="00CC43EA" w:rsidRDefault="00542CB3" w:rsidP="0054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861" w:rsidRPr="00B16E21" w14:paraId="7FBEE796" w14:textId="77777777" w:rsidTr="00E52536">
        <w:tc>
          <w:tcPr>
            <w:tcW w:w="851" w:type="dxa"/>
            <w:shd w:val="clear" w:color="auto" w:fill="auto"/>
            <w:vAlign w:val="center"/>
          </w:tcPr>
          <w:p w14:paraId="06A164D4" w14:textId="77777777" w:rsidR="00031861" w:rsidRPr="00CC43EA" w:rsidRDefault="00CC43EA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81" w:type="dxa"/>
            <w:shd w:val="clear" w:color="auto" w:fill="auto"/>
          </w:tcPr>
          <w:p w14:paraId="78A5D63B" w14:textId="77777777" w:rsidR="00031861" w:rsidRPr="00CC43EA" w:rsidRDefault="00031861" w:rsidP="00251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правового акта, регламентирующего процедуру оценки профессиональных рисков, да</w:t>
            </w:r>
            <w:r w:rsidR="003A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(дата утверждения)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нет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D187EA3" w14:textId="77777777" w:rsidR="00031861" w:rsidRPr="00CC43EA" w:rsidRDefault="00031861" w:rsidP="00031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66A" w:rsidRPr="00B16E21" w14:paraId="2CB6C86A" w14:textId="77777777" w:rsidTr="00E52536">
        <w:tc>
          <w:tcPr>
            <w:tcW w:w="851" w:type="dxa"/>
            <w:shd w:val="clear" w:color="auto" w:fill="auto"/>
            <w:vAlign w:val="center"/>
          </w:tcPr>
          <w:p w14:paraId="59C7646B" w14:textId="77777777" w:rsidR="0075266A" w:rsidRPr="00CC43EA" w:rsidRDefault="00CC43EA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681" w:type="dxa"/>
            <w:shd w:val="clear" w:color="auto" w:fill="auto"/>
          </w:tcPr>
          <w:p w14:paraId="516451AF" w14:textId="77777777" w:rsidR="0075266A" w:rsidRPr="00C55ADB" w:rsidRDefault="0075266A" w:rsidP="00251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правового акта о создании комиссии по проведению специальной оценки условий труда, да/нет</w:t>
            </w:r>
            <w:r w:rsidR="00C55AD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09E873C" w14:textId="77777777" w:rsidR="0075266A" w:rsidRPr="00CC43EA" w:rsidRDefault="0075266A" w:rsidP="00752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66A" w:rsidRPr="00B16E21" w14:paraId="14CF5792" w14:textId="77777777" w:rsidTr="00E52536">
        <w:tc>
          <w:tcPr>
            <w:tcW w:w="851" w:type="dxa"/>
            <w:shd w:val="clear" w:color="auto" w:fill="auto"/>
            <w:vAlign w:val="center"/>
          </w:tcPr>
          <w:p w14:paraId="7B334626" w14:textId="77777777" w:rsidR="0075266A" w:rsidRPr="00CC43EA" w:rsidRDefault="00CC43EA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681" w:type="dxa"/>
          </w:tcPr>
          <w:p w14:paraId="7917101E" w14:textId="77777777" w:rsidR="0075266A" w:rsidRPr="00C55ADB" w:rsidRDefault="0075266A" w:rsidP="002518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hyperlink r:id="rId7" w:tooltip="Планы мероприятий" w:history="1">
              <w:r w:rsidRPr="00CC43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плана мероприятий</w:t>
              </w:r>
            </w:hyperlink>
            <w:r w:rsidR="0026454F"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улучшению условий и охраны труда, да (дата утверждения)/нет</w:t>
            </w:r>
            <w:r w:rsidR="00C55AD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4D259E5" w14:textId="77777777" w:rsidR="0075266A" w:rsidRPr="00CC43EA" w:rsidRDefault="0075266A" w:rsidP="00752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66A" w:rsidRPr="00B16E21" w14:paraId="63FBA1EA" w14:textId="77777777" w:rsidTr="00E52536">
        <w:tc>
          <w:tcPr>
            <w:tcW w:w="851" w:type="dxa"/>
            <w:shd w:val="clear" w:color="auto" w:fill="auto"/>
            <w:vAlign w:val="center"/>
          </w:tcPr>
          <w:p w14:paraId="715F4A69" w14:textId="77777777" w:rsidR="0075266A" w:rsidRPr="00CC43EA" w:rsidRDefault="00CC43EA" w:rsidP="003A4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1" w:type="dxa"/>
          </w:tcPr>
          <w:p w14:paraId="6FB69E32" w14:textId="77777777" w:rsidR="0075266A" w:rsidRPr="00CC43EA" w:rsidRDefault="0075266A" w:rsidP="002518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работы специалиста по охране труда, да (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)/нет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BDFCE56" w14:textId="77777777" w:rsidR="0075266A" w:rsidRPr="00CC43EA" w:rsidRDefault="0075266A" w:rsidP="00752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7E6B68E7" w14:textId="77777777" w:rsidTr="00E52536">
        <w:tc>
          <w:tcPr>
            <w:tcW w:w="851" w:type="dxa"/>
            <w:shd w:val="clear" w:color="auto" w:fill="auto"/>
            <w:vAlign w:val="center"/>
          </w:tcPr>
          <w:p w14:paraId="477F84B2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681" w:type="dxa"/>
          </w:tcPr>
          <w:p w14:paraId="02126FB8" w14:textId="77777777" w:rsidR="00C57B34" w:rsidRPr="00CC43EA" w:rsidRDefault="00C57B34" w:rsidP="002518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кабинета (уголка) охраны труда,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(указать)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8548B29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7B50309C" w14:textId="77777777" w:rsidTr="00E52536">
        <w:tc>
          <w:tcPr>
            <w:tcW w:w="851" w:type="dxa"/>
            <w:vAlign w:val="center"/>
          </w:tcPr>
          <w:p w14:paraId="79A461EC" w14:textId="77777777" w:rsidR="00C57B34" w:rsidRPr="00CC43EA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1" w:type="dxa"/>
          </w:tcPr>
          <w:p w14:paraId="324D8C40" w14:textId="77777777" w:rsidR="00C57B34" w:rsidRPr="00C55ADB" w:rsidRDefault="00C57B34" w:rsidP="002518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комитета (комиссии) по охране труда, да/нет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40A5448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</w:p>
        </w:tc>
      </w:tr>
      <w:tr w:rsidR="00C57B34" w:rsidRPr="00B16E21" w14:paraId="5CC3B835" w14:textId="77777777" w:rsidTr="00E52536">
        <w:tc>
          <w:tcPr>
            <w:tcW w:w="851" w:type="dxa"/>
            <w:vMerge w:val="restart"/>
            <w:vAlign w:val="center"/>
          </w:tcPr>
          <w:p w14:paraId="4E65C46F" w14:textId="77777777" w:rsidR="00C57B34" w:rsidRPr="00CC43EA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681" w:type="dxa"/>
          </w:tcPr>
          <w:p w14:paraId="312DC897" w14:textId="77777777" w:rsidR="00C57B34" w:rsidRPr="00CC43EA" w:rsidRDefault="00C57B34" w:rsidP="0025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правовых актов, регламентирующих организацию обучения по охране труда и проверку знания требований охраны труда работников, в том числе: 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47522C5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52AA0EB3" w14:textId="77777777" w:rsidTr="00E52536">
        <w:tc>
          <w:tcPr>
            <w:tcW w:w="851" w:type="dxa"/>
            <w:vMerge/>
            <w:vAlign w:val="center"/>
          </w:tcPr>
          <w:p w14:paraId="5B7E9E85" w14:textId="77777777" w:rsidR="00C57B34" w:rsidRPr="00CC43EA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14:paraId="23944948" w14:textId="77777777" w:rsidR="00C57B34" w:rsidRPr="0052121D" w:rsidRDefault="00C57B34" w:rsidP="0025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8" w:anchor="/document/118/28651/" w:history="1">
              <w:r w:rsidRPr="00CC43EA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программы проведения вводного инструктажа</w:t>
              </w:r>
            </w:hyperlink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журнала его регистрации, да/нет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ACC1764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70EBC210" w14:textId="77777777" w:rsidTr="00E52536">
        <w:tc>
          <w:tcPr>
            <w:tcW w:w="851" w:type="dxa"/>
            <w:vMerge/>
            <w:vAlign w:val="center"/>
          </w:tcPr>
          <w:p w14:paraId="6102CBC8" w14:textId="77777777" w:rsidR="00C57B34" w:rsidRPr="00CC43EA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14:paraId="4350A0EE" w14:textId="77777777" w:rsidR="00C57B34" w:rsidRPr="00C55ADB" w:rsidRDefault="00C57B34" w:rsidP="0025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инструкций по охране труда для работников по должностям, профессиям и видам работ  и регистрации результатов проведения инструктажей на рабочем месте (журнал регистрации и т.д.), да/нет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73AAC2C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80D4DA" w14:textId="77777777" w:rsidR="00C57B34" w:rsidRDefault="00C57B34">
      <w:r>
        <w:br w:type="page"/>
      </w:r>
    </w:p>
    <w:tbl>
      <w:tblPr>
        <w:tblW w:w="95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85"/>
        <w:gridCol w:w="1971"/>
      </w:tblGrid>
      <w:tr w:rsidR="00C57B34" w:rsidRPr="00B16E21" w14:paraId="40281464" w14:textId="77777777" w:rsidTr="00E52536">
        <w:tc>
          <w:tcPr>
            <w:tcW w:w="851" w:type="dxa"/>
            <w:vAlign w:val="center"/>
          </w:tcPr>
          <w:p w14:paraId="2C727E8C" w14:textId="77777777" w:rsidR="00C57B34" w:rsidRPr="00CC43EA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85" w:type="dxa"/>
          </w:tcPr>
          <w:p w14:paraId="3F6D820C" w14:textId="77777777" w:rsidR="00C57B34" w:rsidRPr="00CC43EA" w:rsidRDefault="00C57B34" w:rsidP="00C57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722E13F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7B34" w:rsidRPr="00B16E21" w14:paraId="408CA0FC" w14:textId="77777777" w:rsidTr="00E52536">
        <w:tc>
          <w:tcPr>
            <w:tcW w:w="851" w:type="dxa"/>
            <w:vMerge w:val="restart"/>
            <w:vAlign w:val="center"/>
          </w:tcPr>
          <w:p w14:paraId="5CA30662" w14:textId="77777777" w:rsidR="00C57B34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685" w:type="dxa"/>
          </w:tcPr>
          <w:p w14:paraId="7538D76F" w14:textId="77777777" w:rsidR="00C57B34" w:rsidRPr="0052121D" w:rsidRDefault="00C57B34" w:rsidP="00521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 обучения требованиям охраны труда в зависимости от категории работников (в том числе обучения оказанию первой помощи </w:t>
            </w:r>
            <w:r w:rsidRPr="00CC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пострадавшим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использованию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(применению) средств индивидуальной защиты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да/нет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0ADA481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5F5DFB79" w14:textId="77777777" w:rsidTr="00E52536">
        <w:tc>
          <w:tcPr>
            <w:tcW w:w="851" w:type="dxa"/>
            <w:vMerge/>
            <w:vAlign w:val="center"/>
          </w:tcPr>
          <w:p w14:paraId="6E08BF42" w14:textId="77777777" w:rsidR="00C57B34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</w:tcPr>
          <w:p w14:paraId="609E2D67" w14:textId="77777777" w:rsidR="00C57B34" w:rsidRPr="0052121D" w:rsidRDefault="00C57B34" w:rsidP="0025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приказа (иного документа), регламентирующего осуществление планирования </w:t>
            </w:r>
            <w:r w:rsidRPr="00D8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охране труда для каждой из программ обучения</w:t>
            </w: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соответственно,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работников,</w:t>
            </w:r>
            <w:r w:rsidRPr="00D8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подлежащих обучению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работников,</w:t>
            </w:r>
            <w:r w:rsidRPr="00D8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освобожденных от прохождения обучения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D8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аботников, которым не требуется прохождение стажировки на рабочем месте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работников, освобожденных от прохождения первичн</w:t>
            </w: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инструктажа по охране труда,</w:t>
            </w:r>
            <w:r w:rsidRPr="00D8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F40ADF2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3C876983" w14:textId="77777777" w:rsidTr="00E52536">
        <w:tc>
          <w:tcPr>
            <w:tcW w:w="851" w:type="dxa"/>
            <w:vMerge/>
          </w:tcPr>
          <w:p w14:paraId="338533A4" w14:textId="77777777" w:rsidR="00C57B34" w:rsidRPr="00CC43EA" w:rsidRDefault="00C57B34" w:rsidP="00C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</w:tcPr>
          <w:p w14:paraId="181AD686" w14:textId="77777777" w:rsidR="00C57B34" w:rsidRPr="0052121D" w:rsidRDefault="00C57B34" w:rsidP="00251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9" w:anchor="/document/118/44706/" w:history="1">
              <w:r w:rsidRPr="00B863B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положени</w:t>
              </w:r>
              <w:r w:rsidR="002518D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я</w:t>
              </w:r>
              <w:r w:rsidRPr="00B863B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(ино</w:t>
              </w:r>
              <w:r w:rsidR="002518D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го</w:t>
              </w:r>
              <w:r w:rsidRPr="00B863B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документ</w:t>
              </w:r>
              <w:r w:rsidR="002518D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</w:t>
              </w:r>
              <w:r w:rsidRPr="00B863B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) о проведении стажировки на рабочем месте</w:t>
              </w:r>
            </w:hyperlink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да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должности (профессии) работников, которым необходимо пройти стажировку на рабочем месте отсутствуют/нет</w:t>
            </w:r>
            <w:r w:rsidRPr="00B863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5212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8A49225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574B5911" w14:textId="77777777" w:rsidTr="00E52536">
        <w:tc>
          <w:tcPr>
            <w:tcW w:w="851" w:type="dxa"/>
            <w:vMerge/>
          </w:tcPr>
          <w:p w14:paraId="31E798CA" w14:textId="77777777" w:rsidR="00C57B34" w:rsidRPr="00CC43EA" w:rsidRDefault="00C57B34" w:rsidP="00C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</w:tcPr>
          <w:p w14:paraId="1CDD3AD4" w14:textId="77777777" w:rsidR="00C57B34" w:rsidRPr="00587B58" w:rsidRDefault="00C57B34" w:rsidP="0058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 создании постоянно действующей комиссии по проверке знания требований охраны труда, в том числе по вопросам оказ</w:t>
            </w:r>
            <w:r w:rsidR="0058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первой помощи пострадавшим и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использования (применения) средств индивидуальной защиты, да/нет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58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E268864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5FCC0E24" w14:textId="77777777" w:rsidTr="00E52536">
        <w:tc>
          <w:tcPr>
            <w:tcW w:w="851" w:type="dxa"/>
            <w:vAlign w:val="center"/>
          </w:tcPr>
          <w:p w14:paraId="00A4BB05" w14:textId="77777777" w:rsidR="00C57B34" w:rsidRPr="0068408D" w:rsidRDefault="00C57B34" w:rsidP="00C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Pr="0068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</w:tcPr>
          <w:p w14:paraId="4AA75A20" w14:textId="77777777" w:rsidR="00C57B34" w:rsidRPr="00CC43EA" w:rsidRDefault="00C57B34" w:rsidP="0025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регламентирующих  организацию контрольных мероприятий по проверке и анализу функционирования системы управления охраной труда, да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дату утверждения)/нет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1395705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594A7857" w14:textId="77777777" w:rsidTr="00E52536">
        <w:tc>
          <w:tcPr>
            <w:tcW w:w="851" w:type="dxa"/>
            <w:vAlign w:val="center"/>
          </w:tcPr>
          <w:p w14:paraId="3247652E" w14:textId="77777777" w:rsidR="00C57B34" w:rsidRPr="0068408D" w:rsidRDefault="00C57B34" w:rsidP="00C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</w:tcPr>
          <w:p w14:paraId="780150FA" w14:textId="77777777" w:rsidR="00C57B34" w:rsidRPr="0068408D" w:rsidRDefault="00C57B34" w:rsidP="00C5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правовых актов (положение, приказ, регламент, журнал и т.д.) по учету микроповреждений (микротра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вм) работников, да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58C7AA8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4309ECBC" w14:textId="77777777" w:rsidTr="00E52536">
        <w:tc>
          <w:tcPr>
            <w:tcW w:w="851" w:type="dxa"/>
            <w:vAlign w:val="center"/>
          </w:tcPr>
          <w:p w14:paraId="18F77E5F" w14:textId="77777777" w:rsidR="00C57B34" w:rsidRPr="0068408D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</w:tcPr>
          <w:p w14:paraId="69B7B10A" w14:textId="77777777" w:rsidR="00C57B34" w:rsidRPr="00CC43EA" w:rsidRDefault="00C57B34" w:rsidP="00C5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иных нормативных актов и  </w:t>
            </w:r>
            <w:r w:rsidRPr="0026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6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6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количество)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70FC51E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2FBBB3A1" w14:textId="77777777" w:rsidTr="00E52536">
        <w:tc>
          <w:tcPr>
            <w:tcW w:w="851" w:type="dxa"/>
            <w:vAlign w:val="center"/>
          </w:tcPr>
          <w:p w14:paraId="6ECBC428" w14:textId="77777777" w:rsidR="00C57B34" w:rsidRPr="00CC43EA" w:rsidRDefault="00C57B34" w:rsidP="00C5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C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</w:tcPr>
          <w:p w14:paraId="1A3126E6" w14:textId="77777777" w:rsidR="00C57B34" w:rsidRPr="00CC43EA" w:rsidRDefault="00C57B34" w:rsidP="00C57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подписки на периодические издания по охран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труда, да (указать на какие)/</w:t>
            </w:r>
            <w:r w:rsidRPr="00CC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AADFC7A" w14:textId="77777777" w:rsidR="00C57B34" w:rsidRPr="00CC43EA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0F6FC216" w14:textId="77777777" w:rsidTr="00E52536">
        <w:tc>
          <w:tcPr>
            <w:tcW w:w="9507" w:type="dxa"/>
            <w:gridSpan w:val="3"/>
          </w:tcPr>
          <w:p w14:paraId="4EE70320" w14:textId="77777777" w:rsidR="00C57B34" w:rsidRPr="00C57B34" w:rsidRDefault="00C57B34" w:rsidP="00C57B3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C5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состояния условий и охраны труда </w:t>
            </w:r>
            <w:r w:rsidR="0025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организации </w:t>
            </w:r>
            <w:r w:rsidRPr="00C5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деятельности специалиста по охране труда </w:t>
            </w:r>
          </w:p>
        </w:tc>
      </w:tr>
      <w:tr w:rsidR="00901661" w:rsidRPr="00B16E21" w14:paraId="12E02587" w14:textId="77777777" w:rsidTr="00E52536">
        <w:tc>
          <w:tcPr>
            <w:tcW w:w="851" w:type="dxa"/>
            <w:shd w:val="clear" w:color="auto" w:fill="auto"/>
            <w:vAlign w:val="center"/>
          </w:tcPr>
          <w:p w14:paraId="4D758934" w14:textId="77777777" w:rsidR="00901661" w:rsidRPr="0068408D" w:rsidRDefault="00901661" w:rsidP="00901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85" w:type="dxa"/>
            <w:shd w:val="clear" w:color="auto" w:fill="auto"/>
          </w:tcPr>
          <w:p w14:paraId="311D671C" w14:textId="77777777" w:rsidR="00901661" w:rsidRPr="0068408D" w:rsidRDefault="00901661" w:rsidP="009016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специалиста по охране труда в комиссии (группе) по оценке профессиональных рисков, да/нет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0096122" w14:textId="77777777" w:rsidR="00901661" w:rsidRPr="0068408D" w:rsidRDefault="00901661" w:rsidP="00901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0C6D28" w14:textId="77777777" w:rsidR="00901661" w:rsidRDefault="00901661">
      <w:r>
        <w:br w:type="page"/>
      </w:r>
    </w:p>
    <w:tbl>
      <w:tblPr>
        <w:tblW w:w="95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85"/>
        <w:gridCol w:w="1971"/>
      </w:tblGrid>
      <w:tr w:rsidR="00901661" w:rsidRPr="00B16E21" w14:paraId="0255EA71" w14:textId="77777777" w:rsidTr="00E52536">
        <w:tc>
          <w:tcPr>
            <w:tcW w:w="851" w:type="dxa"/>
            <w:shd w:val="clear" w:color="auto" w:fill="auto"/>
          </w:tcPr>
          <w:p w14:paraId="43C46B73" w14:textId="77777777" w:rsidR="00901661" w:rsidRDefault="00901661" w:rsidP="00901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85" w:type="dxa"/>
            <w:shd w:val="clear" w:color="auto" w:fill="auto"/>
          </w:tcPr>
          <w:p w14:paraId="615B0566" w14:textId="77777777" w:rsidR="00901661" w:rsidRPr="0068408D" w:rsidRDefault="00901661" w:rsidP="00901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EB0619" w14:textId="77777777" w:rsidR="00901661" w:rsidRDefault="00901661" w:rsidP="00901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7B34" w:rsidRPr="00B16E21" w14:paraId="4B7236C6" w14:textId="77777777" w:rsidTr="00E52536">
        <w:tc>
          <w:tcPr>
            <w:tcW w:w="851" w:type="dxa"/>
            <w:shd w:val="clear" w:color="auto" w:fill="auto"/>
            <w:vAlign w:val="center"/>
          </w:tcPr>
          <w:p w14:paraId="350FA02F" w14:textId="77777777" w:rsidR="00C57B34" w:rsidRPr="0068408D" w:rsidRDefault="00C57B34" w:rsidP="00901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01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14:paraId="3380E838" w14:textId="77777777" w:rsidR="00C57B34" w:rsidRPr="0068408D" w:rsidRDefault="00C57B34" w:rsidP="00C57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проведения оценки профессиональных рисков на рабочих местах в рамках функционирования сист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емы управления охраной труда, % от общего числа рабочих мест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3597F36" w14:textId="77777777" w:rsidR="00C57B34" w:rsidRPr="0068408D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3EDFB46C" w14:textId="77777777" w:rsidTr="00E52536">
        <w:tc>
          <w:tcPr>
            <w:tcW w:w="851" w:type="dxa"/>
            <w:shd w:val="clear" w:color="auto" w:fill="auto"/>
            <w:vAlign w:val="center"/>
          </w:tcPr>
          <w:p w14:paraId="77AC2304" w14:textId="77777777" w:rsidR="00C57B34" w:rsidRPr="0068408D" w:rsidRDefault="00C57B34" w:rsidP="00951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85" w:type="dxa"/>
            <w:shd w:val="clear" w:color="auto" w:fill="auto"/>
          </w:tcPr>
          <w:p w14:paraId="21C84F89" w14:textId="77777777" w:rsidR="00C57B34" w:rsidRPr="0068408D" w:rsidRDefault="00C57B34" w:rsidP="00C57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проведения специальной оценки условий труда,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общего числа рабочих мест, подлежащих специальной оценке условий труда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C9FF0A5" w14:textId="77777777" w:rsidR="00C57B34" w:rsidRPr="0068408D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4AFC2656" w14:textId="77777777" w:rsidTr="00E52536">
        <w:tc>
          <w:tcPr>
            <w:tcW w:w="851" w:type="dxa"/>
            <w:shd w:val="clear" w:color="auto" w:fill="auto"/>
            <w:vAlign w:val="center"/>
          </w:tcPr>
          <w:p w14:paraId="27195BD7" w14:textId="77777777" w:rsidR="00C57B34" w:rsidRPr="0068408D" w:rsidRDefault="00DC73C2" w:rsidP="00951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685" w:type="dxa"/>
            <w:shd w:val="clear" w:color="auto" w:fill="auto"/>
          </w:tcPr>
          <w:p w14:paraId="12E52152" w14:textId="77777777" w:rsidR="00C57B34" w:rsidRPr="0068408D" w:rsidRDefault="00C57B34" w:rsidP="00C57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специалиста по охране труда в комиссиях по проведению специальной оценки условий труда, да/нет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3C14F0" w14:textId="77777777" w:rsidR="00C57B34" w:rsidRPr="0068408D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4CD" w:rsidRPr="00B16E21" w14:paraId="12B2410F" w14:textId="77777777" w:rsidTr="00E52536">
        <w:tc>
          <w:tcPr>
            <w:tcW w:w="851" w:type="dxa"/>
            <w:shd w:val="clear" w:color="auto" w:fill="auto"/>
            <w:vAlign w:val="center"/>
          </w:tcPr>
          <w:p w14:paraId="4657817E" w14:textId="77777777" w:rsidR="006824CD" w:rsidRDefault="006824CD" w:rsidP="00951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685" w:type="dxa"/>
            <w:shd w:val="clear" w:color="auto" w:fill="auto"/>
          </w:tcPr>
          <w:p w14:paraId="260F86DB" w14:textId="77777777" w:rsidR="006824CD" w:rsidRPr="0068408D" w:rsidRDefault="006824CD" w:rsidP="0068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CB54F5C" w14:textId="77777777" w:rsidR="006824CD" w:rsidRPr="0068408D" w:rsidRDefault="006824CD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B34" w:rsidRPr="00B16E21" w14:paraId="02B39B0D" w14:textId="77777777" w:rsidTr="00E52536">
        <w:tc>
          <w:tcPr>
            <w:tcW w:w="851" w:type="dxa"/>
            <w:shd w:val="clear" w:color="auto" w:fill="auto"/>
            <w:vAlign w:val="center"/>
          </w:tcPr>
          <w:p w14:paraId="5B769E9C" w14:textId="77777777" w:rsidR="00C57B34" w:rsidRPr="0068408D" w:rsidRDefault="00DC73C2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685" w:type="dxa"/>
            <w:shd w:val="clear" w:color="auto" w:fill="auto"/>
          </w:tcPr>
          <w:p w14:paraId="70AFAF6B" w14:textId="77777777" w:rsidR="00C57B34" w:rsidRPr="004E5FB9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выполнения плана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(программы)</w:t>
            </w:r>
            <w:r w:rsidRPr="004E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улучшению условий и охраны труда, % от общего числа запланированных мероприятий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EE99987" w14:textId="77777777" w:rsidR="00C57B34" w:rsidRPr="004E5FB9" w:rsidRDefault="00C57B34" w:rsidP="00C57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696" w:rsidRPr="00B16E21" w14:paraId="5EA7D384" w14:textId="77777777" w:rsidTr="00E52536">
        <w:tc>
          <w:tcPr>
            <w:tcW w:w="851" w:type="dxa"/>
            <w:shd w:val="clear" w:color="auto" w:fill="auto"/>
            <w:vAlign w:val="center"/>
          </w:tcPr>
          <w:p w14:paraId="3F4FEE61" w14:textId="77777777" w:rsidR="00C11696" w:rsidRPr="009519A6" w:rsidRDefault="00C1169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519A6" w:rsidRPr="0095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14:paraId="7878E2F8" w14:textId="77777777" w:rsidR="00C11696" w:rsidRPr="009519A6" w:rsidRDefault="00C11696" w:rsidP="00C11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</w:t>
            </w:r>
            <w:r w:rsidR="009519A6" w:rsidRPr="0095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учета средств Фонда пенсионного и социального страхования Российской Федерации)</w:t>
            </w:r>
            <w:r w:rsidRPr="0095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971" w:type="dxa"/>
            <w:shd w:val="clear" w:color="auto" w:fill="auto"/>
          </w:tcPr>
          <w:p w14:paraId="50A82BDE" w14:textId="77777777" w:rsidR="00C11696" w:rsidRPr="00B16E21" w:rsidRDefault="00C11696" w:rsidP="00C11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19A6" w:rsidRPr="00B16E21" w14:paraId="275AA363" w14:textId="77777777" w:rsidTr="00E52536">
        <w:tc>
          <w:tcPr>
            <w:tcW w:w="851" w:type="dxa"/>
            <w:vAlign w:val="center"/>
          </w:tcPr>
          <w:p w14:paraId="676A500F" w14:textId="77777777" w:rsidR="009519A6" w:rsidRPr="009519A6" w:rsidRDefault="009519A6" w:rsidP="00951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685" w:type="dxa"/>
          </w:tcPr>
          <w:p w14:paraId="748E38DF" w14:textId="77777777" w:rsidR="009519A6" w:rsidRPr="009519A6" w:rsidRDefault="009519A6" w:rsidP="00682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5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средств Фонда социального страхования на финансирование мероприятий по улучшению условий и охраны труда, </w:t>
            </w:r>
            <w:r w:rsidR="0068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(сумма </w:t>
            </w:r>
            <w:r w:rsidRPr="0095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68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)/нет</w:t>
            </w:r>
            <w:r w:rsidRPr="0095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F28B2A8" w14:textId="77777777" w:rsidR="009519A6" w:rsidRPr="009519A6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9A6" w:rsidRPr="00B16E21" w14:paraId="08D0FF57" w14:textId="77777777" w:rsidTr="00E52536">
        <w:tc>
          <w:tcPr>
            <w:tcW w:w="851" w:type="dxa"/>
            <w:shd w:val="clear" w:color="auto" w:fill="auto"/>
            <w:vAlign w:val="center"/>
          </w:tcPr>
          <w:p w14:paraId="5B3AC3F6" w14:textId="77777777" w:rsidR="009519A6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685" w:type="dxa"/>
            <w:shd w:val="clear" w:color="auto" w:fill="auto"/>
          </w:tcPr>
          <w:p w14:paraId="787C9AA4" w14:textId="77777777" w:rsidR="009519A6" w:rsidRPr="004E5FB9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организованных и </w:t>
            </w: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 заседаний комитета (комиссии) по охране труда в 2022 году</w:t>
            </w:r>
            <w:r w:rsidR="0058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стекшем периоде 2023 года,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F458375" w14:textId="77777777" w:rsidR="009519A6" w:rsidRPr="004E5FB9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9A6" w:rsidRPr="00B16E21" w14:paraId="10859510" w14:textId="77777777" w:rsidTr="00E52536">
        <w:tc>
          <w:tcPr>
            <w:tcW w:w="851" w:type="dxa"/>
            <w:vMerge w:val="restart"/>
            <w:shd w:val="clear" w:color="auto" w:fill="auto"/>
            <w:vAlign w:val="center"/>
          </w:tcPr>
          <w:p w14:paraId="54E06C4B" w14:textId="77777777" w:rsidR="009519A6" w:rsidRPr="00BA4C30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685" w:type="dxa"/>
            <w:shd w:val="clear" w:color="auto" w:fill="auto"/>
          </w:tcPr>
          <w:p w14:paraId="40A76239" w14:textId="77777777" w:rsidR="009519A6" w:rsidRPr="00BA4C30" w:rsidRDefault="009519A6" w:rsidP="00587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работников, прошедших обучение </w:t>
            </w:r>
            <w:r w:rsidRPr="00BA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A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</w:t>
            </w:r>
            <w:r w:rsidR="0058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A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охраны</w:t>
            </w:r>
            <w:r w:rsidR="0058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труда</w:t>
            </w:r>
            <w:r w:rsidRPr="00BA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% от их общей численности работников, подлежащих обучению, в том числе: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06FEA8A" w14:textId="77777777" w:rsidR="009519A6" w:rsidRPr="00BA4C30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9A6" w:rsidRPr="00B16E21" w14:paraId="43CBB49D" w14:textId="77777777" w:rsidTr="00E52536">
        <w:tc>
          <w:tcPr>
            <w:tcW w:w="851" w:type="dxa"/>
            <w:vMerge/>
            <w:shd w:val="clear" w:color="auto" w:fill="auto"/>
          </w:tcPr>
          <w:p w14:paraId="6FB45410" w14:textId="77777777" w:rsidR="009519A6" w:rsidRPr="00BA4C30" w:rsidRDefault="009519A6" w:rsidP="00951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shd w:val="clear" w:color="auto" w:fill="auto"/>
          </w:tcPr>
          <w:p w14:paraId="7409CE10" w14:textId="77777777" w:rsidR="009519A6" w:rsidRPr="00BA4C30" w:rsidRDefault="009519A6" w:rsidP="0095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или у индивидуального предпринимателя, оказывающих услуги по обучению работодателей и работников вопросам охраны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7333D84" w14:textId="77777777" w:rsidR="009519A6" w:rsidRPr="00BA4C30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9A6" w:rsidRPr="00B16E21" w14:paraId="15366614" w14:textId="77777777" w:rsidTr="00E52536">
        <w:tc>
          <w:tcPr>
            <w:tcW w:w="851" w:type="dxa"/>
            <w:vMerge/>
            <w:shd w:val="clear" w:color="auto" w:fill="auto"/>
          </w:tcPr>
          <w:p w14:paraId="78DCC5B2" w14:textId="77777777" w:rsidR="009519A6" w:rsidRPr="00BA4C30" w:rsidRDefault="009519A6" w:rsidP="00951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shd w:val="clear" w:color="auto" w:fill="auto"/>
          </w:tcPr>
          <w:p w14:paraId="489935A0" w14:textId="77777777" w:rsidR="009519A6" w:rsidRPr="00BA4C30" w:rsidRDefault="009519A6" w:rsidP="0095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работодателя, в соответствии </w:t>
            </w:r>
            <w:r w:rsidRPr="00B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утвержденными программами обучения</w:t>
            </w:r>
            <w:r w:rsidR="004A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8AB0D9F" w14:textId="77777777" w:rsidR="009519A6" w:rsidRPr="00BA4C30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B64" w:rsidRPr="00B16E21" w14:paraId="36E024D8" w14:textId="77777777" w:rsidTr="00E52536">
        <w:tc>
          <w:tcPr>
            <w:tcW w:w="851" w:type="dxa"/>
            <w:shd w:val="clear" w:color="auto" w:fill="auto"/>
            <w:vAlign w:val="center"/>
          </w:tcPr>
          <w:p w14:paraId="62F6D485" w14:textId="77777777" w:rsidR="004A5B64" w:rsidRPr="00BA4C30" w:rsidRDefault="004A5B64" w:rsidP="004A5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685" w:type="dxa"/>
            <w:shd w:val="clear" w:color="auto" w:fill="auto"/>
          </w:tcPr>
          <w:p w14:paraId="3243E88E" w14:textId="77777777" w:rsidR="004A5B64" w:rsidRPr="00BA4C30" w:rsidRDefault="004A5B64" w:rsidP="0095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23D5B30" w14:textId="77777777" w:rsidR="004A5B64" w:rsidRPr="00BA4C30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F2353B" w14:textId="77777777" w:rsidR="00E52536" w:rsidRDefault="00E52536">
      <w:r>
        <w:br w:type="page"/>
      </w:r>
    </w:p>
    <w:tbl>
      <w:tblPr>
        <w:tblW w:w="95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85"/>
        <w:gridCol w:w="1971"/>
      </w:tblGrid>
      <w:tr w:rsidR="004A5B64" w:rsidRPr="00B16E21" w14:paraId="01B5468C" w14:textId="77777777" w:rsidTr="00E52536">
        <w:tc>
          <w:tcPr>
            <w:tcW w:w="851" w:type="dxa"/>
            <w:shd w:val="clear" w:color="auto" w:fill="auto"/>
          </w:tcPr>
          <w:p w14:paraId="19F0EC35" w14:textId="77777777" w:rsidR="004A5B64" w:rsidRDefault="004A5B64" w:rsidP="004A5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85" w:type="dxa"/>
            <w:shd w:val="clear" w:color="auto" w:fill="auto"/>
          </w:tcPr>
          <w:p w14:paraId="4AA26394" w14:textId="77777777" w:rsidR="004A5B64" w:rsidRPr="00B16E21" w:rsidRDefault="004A5B64" w:rsidP="004A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2D2F2B1" w14:textId="77777777" w:rsidR="004A5B64" w:rsidRPr="00BA4C30" w:rsidRDefault="004A5B64" w:rsidP="004A5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19A6" w:rsidRPr="00B16E21" w14:paraId="71F468AC" w14:textId="77777777" w:rsidTr="00E52536">
        <w:tc>
          <w:tcPr>
            <w:tcW w:w="851" w:type="dxa"/>
            <w:shd w:val="clear" w:color="auto" w:fill="auto"/>
            <w:vAlign w:val="center"/>
          </w:tcPr>
          <w:p w14:paraId="22601EF6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4A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14:paraId="5C907C63" w14:textId="77777777" w:rsidR="009519A6" w:rsidRPr="00B16E21" w:rsidRDefault="009519A6" w:rsidP="004A5B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год </w:t>
            </w:r>
          </w:p>
        </w:tc>
        <w:tc>
          <w:tcPr>
            <w:tcW w:w="1971" w:type="dxa"/>
            <w:shd w:val="clear" w:color="auto" w:fill="auto"/>
          </w:tcPr>
          <w:p w14:paraId="2E00DB93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B64" w:rsidRPr="00B16E21" w14:paraId="5A2D510E" w14:textId="77777777" w:rsidTr="00E52536">
        <w:tc>
          <w:tcPr>
            <w:tcW w:w="851" w:type="dxa"/>
            <w:vMerge w:val="restart"/>
            <w:shd w:val="clear" w:color="auto" w:fill="auto"/>
            <w:vAlign w:val="center"/>
          </w:tcPr>
          <w:p w14:paraId="48607942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18ACAC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685" w:type="dxa"/>
            <w:shd w:val="clear" w:color="auto" w:fill="auto"/>
          </w:tcPr>
          <w:p w14:paraId="25A51834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пострадавших в результате несчастных случаев на производстве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 году</w:t>
            </w:r>
            <w:r w:rsidR="00D2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истекшем периоде 2023 года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всего, чел., в том числе:</w:t>
            </w:r>
          </w:p>
        </w:tc>
        <w:tc>
          <w:tcPr>
            <w:tcW w:w="1971" w:type="dxa"/>
            <w:shd w:val="clear" w:color="auto" w:fill="auto"/>
          </w:tcPr>
          <w:p w14:paraId="499E54F0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B64" w:rsidRPr="00B16E21" w14:paraId="699FF3DB" w14:textId="77777777" w:rsidTr="00E52536">
        <w:tc>
          <w:tcPr>
            <w:tcW w:w="851" w:type="dxa"/>
            <w:vMerge/>
            <w:shd w:val="clear" w:color="auto" w:fill="auto"/>
            <w:vAlign w:val="center"/>
          </w:tcPr>
          <w:p w14:paraId="178B6612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shd w:val="clear" w:color="auto" w:fill="auto"/>
          </w:tcPr>
          <w:p w14:paraId="59D78E2A" w14:textId="77777777" w:rsidR="004A5B64" w:rsidRPr="00B16E21" w:rsidRDefault="004A5B64" w:rsidP="004A5B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несчастных случаях, отнесенных по степени тяжести к легким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1" w:type="dxa"/>
            <w:shd w:val="clear" w:color="auto" w:fill="auto"/>
          </w:tcPr>
          <w:p w14:paraId="3D75C1FE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B64" w:rsidRPr="00B16E21" w14:paraId="417E928B" w14:textId="77777777" w:rsidTr="00E52536">
        <w:tc>
          <w:tcPr>
            <w:tcW w:w="851" w:type="dxa"/>
            <w:vMerge/>
            <w:shd w:val="clear" w:color="auto" w:fill="auto"/>
            <w:vAlign w:val="center"/>
          </w:tcPr>
          <w:p w14:paraId="385AF672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shd w:val="clear" w:color="auto" w:fill="auto"/>
          </w:tcPr>
          <w:p w14:paraId="14AD3DBF" w14:textId="77777777" w:rsidR="004A5B64" w:rsidRPr="00B16E21" w:rsidRDefault="004A5B64" w:rsidP="004A5B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тяжелых несчастных случаях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1" w:type="dxa"/>
            <w:shd w:val="clear" w:color="auto" w:fill="auto"/>
          </w:tcPr>
          <w:p w14:paraId="5526830E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B64" w:rsidRPr="00B16E21" w14:paraId="6882039E" w14:textId="77777777" w:rsidTr="00E52536">
        <w:tc>
          <w:tcPr>
            <w:tcW w:w="851" w:type="dxa"/>
            <w:vMerge/>
            <w:shd w:val="clear" w:color="auto" w:fill="auto"/>
            <w:vAlign w:val="center"/>
          </w:tcPr>
          <w:p w14:paraId="2FC8ABE6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shd w:val="clear" w:color="auto" w:fill="auto"/>
          </w:tcPr>
          <w:p w14:paraId="40776262" w14:textId="77777777" w:rsidR="004A5B64" w:rsidRPr="00B16E21" w:rsidRDefault="004A5B64" w:rsidP="004A5B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несчастных случаях со смертельным исходом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1" w:type="dxa"/>
            <w:shd w:val="clear" w:color="auto" w:fill="auto"/>
          </w:tcPr>
          <w:p w14:paraId="3F061C8C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B64" w:rsidRPr="00B16E21" w14:paraId="7B1FB539" w14:textId="77777777" w:rsidTr="00E52536">
        <w:tc>
          <w:tcPr>
            <w:tcW w:w="851" w:type="dxa"/>
            <w:vMerge/>
            <w:shd w:val="clear" w:color="auto" w:fill="auto"/>
            <w:vAlign w:val="center"/>
          </w:tcPr>
          <w:p w14:paraId="5ED1BFA7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shd w:val="clear" w:color="auto" w:fill="auto"/>
          </w:tcPr>
          <w:p w14:paraId="2FB26227" w14:textId="77777777" w:rsidR="004A5B64" w:rsidRPr="00B16E21" w:rsidRDefault="004A5B64" w:rsidP="004A5B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групповых несчастных случаях, где имеются пострадавшие, которые получили тяжелые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смертельные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травмы.</w:t>
            </w:r>
          </w:p>
        </w:tc>
        <w:tc>
          <w:tcPr>
            <w:tcW w:w="1971" w:type="dxa"/>
            <w:shd w:val="clear" w:color="auto" w:fill="auto"/>
          </w:tcPr>
          <w:p w14:paraId="696C4F00" w14:textId="77777777" w:rsidR="004A5B64" w:rsidRPr="00B16E21" w:rsidRDefault="004A5B64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19A6" w:rsidRPr="00B16E21" w14:paraId="680CA901" w14:textId="77777777" w:rsidTr="00E52536">
        <w:tc>
          <w:tcPr>
            <w:tcW w:w="851" w:type="dxa"/>
            <w:shd w:val="clear" w:color="auto" w:fill="auto"/>
            <w:vAlign w:val="center"/>
          </w:tcPr>
          <w:p w14:paraId="0A784013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  <w:r w:rsidR="009D5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14:paraId="423ECFD3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 с впервые установленным профессиональным заболеванием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 году</w:t>
            </w:r>
            <w:r w:rsidR="00D2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истекшем периоде 2023 года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971" w:type="dxa"/>
            <w:shd w:val="clear" w:color="auto" w:fill="auto"/>
          </w:tcPr>
          <w:p w14:paraId="7EB7B0F5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19A6" w:rsidRPr="00B16E21" w14:paraId="456FA51A" w14:textId="77777777" w:rsidTr="00E52536">
        <w:tc>
          <w:tcPr>
            <w:tcW w:w="851" w:type="dxa"/>
            <w:shd w:val="clear" w:color="auto" w:fill="auto"/>
            <w:vAlign w:val="center"/>
          </w:tcPr>
          <w:p w14:paraId="48BC6AE6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14:paraId="7F5DC3BB" w14:textId="77777777" w:rsidR="009519A6" w:rsidRPr="00B16E21" w:rsidRDefault="009519A6" w:rsidP="009D5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приложить к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опии размещенных материалов или 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ссылки на размещенные информационные материалы в информационно-телекоммуникационной сети «Интернет» (при наличии)/нет</w:t>
            </w:r>
          </w:p>
        </w:tc>
        <w:tc>
          <w:tcPr>
            <w:tcW w:w="1971" w:type="dxa"/>
            <w:shd w:val="clear" w:color="auto" w:fill="auto"/>
          </w:tcPr>
          <w:p w14:paraId="4B2AD664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19A6" w:rsidRPr="00B16E21" w14:paraId="31E7B459" w14:textId="77777777" w:rsidTr="00E52536">
        <w:tc>
          <w:tcPr>
            <w:tcW w:w="851" w:type="dxa"/>
            <w:shd w:val="clear" w:color="auto" w:fill="auto"/>
            <w:vAlign w:val="center"/>
          </w:tcPr>
          <w:p w14:paraId="671DAA10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14:paraId="78121CEC" w14:textId="77777777" w:rsidR="009519A6" w:rsidRPr="00B16E21" w:rsidRDefault="009519A6" w:rsidP="009D5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наименование, дату проведения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71" w:type="dxa"/>
            <w:shd w:val="clear" w:color="auto" w:fill="auto"/>
          </w:tcPr>
          <w:p w14:paraId="69EC8643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19A6" w:rsidRPr="00B16E21" w14:paraId="0572C885" w14:textId="77777777" w:rsidTr="00E52536">
        <w:tc>
          <w:tcPr>
            <w:tcW w:w="851" w:type="dxa"/>
            <w:shd w:val="clear" w:color="auto" w:fill="auto"/>
            <w:vAlign w:val="center"/>
          </w:tcPr>
          <w:p w14:paraId="20FE856A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85" w:type="dxa"/>
            <w:shd w:val="clear" w:color="auto" w:fill="auto"/>
          </w:tcPr>
          <w:p w14:paraId="5F50E722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контрольных мероприятий п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охране труда,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количество, приложить документ, подтверждающий проведение одного из данных мероприятий)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1971" w:type="dxa"/>
            <w:shd w:val="clear" w:color="auto" w:fill="auto"/>
          </w:tcPr>
          <w:p w14:paraId="3DBFE2F6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19A6" w:rsidRPr="00B16E21" w14:paraId="7D7BD729" w14:textId="77777777" w:rsidTr="00E52536">
        <w:tc>
          <w:tcPr>
            <w:tcW w:w="851" w:type="dxa"/>
            <w:shd w:val="clear" w:color="auto" w:fill="auto"/>
            <w:vAlign w:val="center"/>
          </w:tcPr>
          <w:p w14:paraId="1F833EEE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14:paraId="0911F52D" w14:textId="77777777" w:rsidR="009519A6" w:rsidRPr="00B16E21" w:rsidRDefault="00E52536" w:rsidP="00951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ательства в сфере охраны труда, исполнены в полном объеме (предписания отсутствовали)/ исполнены частично/ не исполнены</w:t>
            </w:r>
          </w:p>
        </w:tc>
        <w:tc>
          <w:tcPr>
            <w:tcW w:w="1971" w:type="dxa"/>
            <w:shd w:val="clear" w:color="auto" w:fill="auto"/>
          </w:tcPr>
          <w:p w14:paraId="10F7621E" w14:textId="77777777" w:rsidR="009519A6" w:rsidRPr="00B16E21" w:rsidRDefault="009519A6" w:rsidP="0095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2FA3DED" w14:textId="77777777" w:rsidR="00074811" w:rsidRDefault="00074811" w:rsidP="0007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674A8" w14:textId="77777777" w:rsidR="009519A6" w:rsidRPr="00074811" w:rsidRDefault="009519A6" w:rsidP="00951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1559"/>
        <w:gridCol w:w="605"/>
        <w:gridCol w:w="2514"/>
      </w:tblGrid>
      <w:tr w:rsidR="009519A6" w:rsidRPr="00074811" w14:paraId="32C75C19" w14:textId="77777777" w:rsidTr="00B42E99">
        <w:tc>
          <w:tcPr>
            <w:tcW w:w="4678" w:type="dxa"/>
            <w:shd w:val="clear" w:color="auto" w:fill="auto"/>
          </w:tcPr>
          <w:p w14:paraId="4F56166A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A6C1FE" w14:textId="77777777" w:rsidR="009519A6" w:rsidRPr="00CA2F37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14:paraId="7C6CECCF" w14:textId="77777777" w:rsidR="009519A6" w:rsidRPr="00CA2F37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79C5C299" w14:textId="77777777" w:rsidR="009519A6" w:rsidRPr="00CA2F37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9A6" w:rsidRPr="00074811" w14:paraId="4C1CB80D" w14:textId="77777777" w:rsidTr="00B42E99">
        <w:tc>
          <w:tcPr>
            <w:tcW w:w="4678" w:type="dxa"/>
            <w:shd w:val="clear" w:color="auto" w:fill="auto"/>
          </w:tcPr>
          <w:p w14:paraId="2524EFF1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515C79F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05" w:type="dxa"/>
            <w:shd w:val="clear" w:color="auto" w:fill="auto"/>
          </w:tcPr>
          <w:p w14:paraId="7F97D4C8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7ECAFB6E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9519A6" w:rsidRPr="00074811" w14:paraId="0D7B0E2B" w14:textId="77777777" w:rsidTr="00B42E99">
        <w:tc>
          <w:tcPr>
            <w:tcW w:w="4678" w:type="dxa"/>
            <w:shd w:val="clear" w:color="auto" w:fill="auto"/>
          </w:tcPr>
          <w:p w14:paraId="04CDA5C4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5CF7EA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14:paraId="699FB02F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2E36F5A9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9A6" w:rsidRPr="00074811" w14:paraId="6C29F698" w14:textId="77777777" w:rsidTr="00B42E99">
        <w:tc>
          <w:tcPr>
            <w:tcW w:w="4678" w:type="dxa"/>
            <w:shd w:val="clear" w:color="auto" w:fill="auto"/>
          </w:tcPr>
          <w:p w14:paraId="44DB3CD2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(при наличии)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9B91CC8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05" w:type="dxa"/>
            <w:shd w:val="clear" w:color="auto" w:fill="auto"/>
          </w:tcPr>
          <w:p w14:paraId="3D91EBFD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22171FC1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9519A6" w:rsidRPr="00074811" w14:paraId="221FB719" w14:textId="77777777" w:rsidTr="00B42E99">
        <w:tc>
          <w:tcPr>
            <w:tcW w:w="4678" w:type="dxa"/>
            <w:shd w:val="clear" w:color="auto" w:fill="auto"/>
          </w:tcPr>
          <w:p w14:paraId="20E60A00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41A6151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14:paraId="7314268E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14:paraId="67181663" w14:textId="77777777" w:rsidR="009519A6" w:rsidRPr="00074811" w:rsidRDefault="009519A6" w:rsidP="00B42E99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BFF979" w14:textId="77777777" w:rsidR="009519A6" w:rsidRPr="00074811" w:rsidRDefault="009519A6" w:rsidP="009519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«___</w:t>
      </w:r>
      <w:proofErr w:type="gramStart"/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74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</w:t>
      </w: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</w:t>
      </w:r>
    </w:p>
    <w:p w14:paraId="20D2640F" w14:textId="77777777" w:rsidR="00577CBA" w:rsidRDefault="00577CBA" w:rsidP="00577C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569C4" w14:textId="77777777" w:rsidR="00B16E21" w:rsidRPr="00577CBA" w:rsidRDefault="00542CB3" w:rsidP="00577C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14:paraId="61C767A2" w14:textId="77777777" w:rsidR="00542CB3" w:rsidRPr="00542CB3" w:rsidRDefault="00542CB3" w:rsidP="002229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42CB3">
        <w:rPr>
          <w:rFonts w:ascii="Times New Roman" w:eastAsia="Calibri" w:hAnsi="Times New Roman" w:cs="Times New Roman"/>
          <w:sz w:val="28"/>
          <w:szCs w:val="28"/>
        </w:rPr>
        <w:t>В соответствии с Общероссийским классификатором видов экономической деятельности ОК 029-2014 (КДЕС Ред. 2), утвержденным приказом Федерального агентства по техническому регулированию и метрологии Министерства экономического развития Российской Федерации от 31 января 2014 года № 14-ст.</w:t>
      </w:r>
    </w:p>
    <w:p w14:paraId="39DF8D1D" w14:textId="77777777" w:rsidR="00542CB3" w:rsidRPr="00542CB3" w:rsidRDefault="00542CB3" w:rsidP="00166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4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копия подтверждающего документа (при наличии).</w:t>
      </w:r>
    </w:p>
    <w:p w14:paraId="50357484" w14:textId="77777777" w:rsidR="00542CB3" w:rsidRPr="00542CB3" w:rsidRDefault="00542CB3" w:rsidP="00166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4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29B7" w:rsidRPr="0054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рилагается копия </w:t>
      </w:r>
      <w:r w:rsidRPr="00542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страницы подтверждающ</w:t>
      </w:r>
      <w:r w:rsidR="003A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42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3A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3C3C5" w14:textId="77777777" w:rsidR="00166F4B" w:rsidRDefault="00166F4B" w:rsidP="009519A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с численностью работающих 100 человек и более </w:t>
      </w:r>
      <w:r w:rsidR="0095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сумме </w:t>
      </w:r>
      <w:r w:rsidR="0095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направленных на финансовое обеспечение предупредительных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разрешение</w:t>
      </w:r>
      <w:r w:rsidR="0095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пенсионного и социального страхования Российской Федерации</w:t>
      </w:r>
      <w:r w:rsidR="00D20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9519A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в 2022 году; с численность</w:t>
      </w:r>
      <w:r w:rsidR="009519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человек – в 2020 </w:t>
      </w:r>
      <w:r w:rsidR="0095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</w:t>
      </w:r>
      <w:r w:rsidR="0095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</w:p>
    <w:sectPr w:rsidR="00166F4B" w:rsidSect="00134AC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4542" w14:textId="77777777" w:rsidR="00AB6EB4" w:rsidRDefault="00AB6EB4" w:rsidP="00134AC6">
      <w:pPr>
        <w:spacing w:after="0" w:line="240" w:lineRule="auto"/>
      </w:pPr>
      <w:r>
        <w:separator/>
      </w:r>
    </w:p>
  </w:endnote>
  <w:endnote w:type="continuationSeparator" w:id="0">
    <w:p w14:paraId="472D1588" w14:textId="77777777" w:rsidR="00AB6EB4" w:rsidRDefault="00AB6EB4" w:rsidP="001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BCF4" w14:textId="77777777" w:rsidR="00AB6EB4" w:rsidRDefault="00AB6EB4" w:rsidP="00134AC6">
      <w:pPr>
        <w:spacing w:after="0" w:line="240" w:lineRule="auto"/>
      </w:pPr>
      <w:r>
        <w:separator/>
      </w:r>
    </w:p>
  </w:footnote>
  <w:footnote w:type="continuationSeparator" w:id="0">
    <w:p w14:paraId="21F5C926" w14:textId="77777777" w:rsidR="00AB6EB4" w:rsidRDefault="00AB6EB4" w:rsidP="0013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68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5AD5C8" w14:textId="77777777" w:rsidR="00134AC6" w:rsidRPr="00134AC6" w:rsidRDefault="00134A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4A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4A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4A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0D9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34A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C82170" w14:textId="77777777" w:rsidR="00134AC6" w:rsidRDefault="00134A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47A"/>
    <w:multiLevelType w:val="hybridMultilevel"/>
    <w:tmpl w:val="43A4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6CA9"/>
    <w:multiLevelType w:val="hybridMultilevel"/>
    <w:tmpl w:val="91BA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4A26"/>
    <w:multiLevelType w:val="hybridMultilevel"/>
    <w:tmpl w:val="FAB80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F545D"/>
    <w:multiLevelType w:val="hybridMultilevel"/>
    <w:tmpl w:val="7CD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71F08"/>
    <w:multiLevelType w:val="hybridMultilevel"/>
    <w:tmpl w:val="79CAB5E0"/>
    <w:lvl w:ilvl="0" w:tplc="FE80FDA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96"/>
    <w:rsid w:val="000011A6"/>
    <w:rsid w:val="00016F12"/>
    <w:rsid w:val="00031861"/>
    <w:rsid w:val="0004298C"/>
    <w:rsid w:val="00052C7D"/>
    <w:rsid w:val="00074811"/>
    <w:rsid w:val="000E3958"/>
    <w:rsid w:val="000E7189"/>
    <w:rsid w:val="000F12F8"/>
    <w:rsid w:val="001150C8"/>
    <w:rsid w:val="0013344E"/>
    <w:rsid w:val="00134AC6"/>
    <w:rsid w:val="00166F4B"/>
    <w:rsid w:val="00197BDB"/>
    <w:rsid w:val="001B4DCA"/>
    <w:rsid w:val="001B680A"/>
    <w:rsid w:val="001C12F6"/>
    <w:rsid w:val="00214263"/>
    <w:rsid w:val="002229B7"/>
    <w:rsid w:val="002518D6"/>
    <w:rsid w:val="0026454F"/>
    <w:rsid w:val="002776B1"/>
    <w:rsid w:val="0028244F"/>
    <w:rsid w:val="002B244E"/>
    <w:rsid w:val="0032648C"/>
    <w:rsid w:val="00364F65"/>
    <w:rsid w:val="003918B0"/>
    <w:rsid w:val="003A45A4"/>
    <w:rsid w:val="003B0A9E"/>
    <w:rsid w:val="003D77D4"/>
    <w:rsid w:val="00461998"/>
    <w:rsid w:val="00470380"/>
    <w:rsid w:val="004A5B64"/>
    <w:rsid w:val="004E5FB9"/>
    <w:rsid w:val="005056CF"/>
    <w:rsid w:val="0052121D"/>
    <w:rsid w:val="00536A1A"/>
    <w:rsid w:val="00542CB3"/>
    <w:rsid w:val="00553499"/>
    <w:rsid w:val="00577CBA"/>
    <w:rsid w:val="00583C36"/>
    <w:rsid w:val="00587B58"/>
    <w:rsid w:val="006155AF"/>
    <w:rsid w:val="006824CD"/>
    <w:rsid w:val="0068408D"/>
    <w:rsid w:val="00690969"/>
    <w:rsid w:val="006F5511"/>
    <w:rsid w:val="0075266A"/>
    <w:rsid w:val="00756E14"/>
    <w:rsid w:val="007A5085"/>
    <w:rsid w:val="007C6370"/>
    <w:rsid w:val="0083570F"/>
    <w:rsid w:val="00872888"/>
    <w:rsid w:val="00875FF5"/>
    <w:rsid w:val="008E2653"/>
    <w:rsid w:val="008E2C61"/>
    <w:rsid w:val="00901661"/>
    <w:rsid w:val="00906AA1"/>
    <w:rsid w:val="00912EF3"/>
    <w:rsid w:val="00930B91"/>
    <w:rsid w:val="009519A6"/>
    <w:rsid w:val="00953E62"/>
    <w:rsid w:val="0096631F"/>
    <w:rsid w:val="00980C53"/>
    <w:rsid w:val="009A56FD"/>
    <w:rsid w:val="009D5741"/>
    <w:rsid w:val="009F14D9"/>
    <w:rsid w:val="009F295F"/>
    <w:rsid w:val="00A64B85"/>
    <w:rsid w:val="00AB6EB4"/>
    <w:rsid w:val="00AB7E48"/>
    <w:rsid w:val="00AD0CF7"/>
    <w:rsid w:val="00AF7F78"/>
    <w:rsid w:val="00B12DFE"/>
    <w:rsid w:val="00B16E21"/>
    <w:rsid w:val="00B44332"/>
    <w:rsid w:val="00B5248A"/>
    <w:rsid w:val="00B863BC"/>
    <w:rsid w:val="00BA4C30"/>
    <w:rsid w:val="00BC469B"/>
    <w:rsid w:val="00C11696"/>
    <w:rsid w:val="00C55ADB"/>
    <w:rsid w:val="00C57B34"/>
    <w:rsid w:val="00C971AE"/>
    <w:rsid w:val="00CA2F37"/>
    <w:rsid w:val="00CA3AB3"/>
    <w:rsid w:val="00CC43EA"/>
    <w:rsid w:val="00CE76CD"/>
    <w:rsid w:val="00CF3CED"/>
    <w:rsid w:val="00D173DA"/>
    <w:rsid w:val="00D20AE5"/>
    <w:rsid w:val="00D82742"/>
    <w:rsid w:val="00D872B6"/>
    <w:rsid w:val="00D90C3D"/>
    <w:rsid w:val="00DC0D9E"/>
    <w:rsid w:val="00DC73C2"/>
    <w:rsid w:val="00E37AF7"/>
    <w:rsid w:val="00E41701"/>
    <w:rsid w:val="00E4712F"/>
    <w:rsid w:val="00E52536"/>
    <w:rsid w:val="00EE3465"/>
    <w:rsid w:val="00F44B74"/>
    <w:rsid w:val="00F85C3C"/>
    <w:rsid w:val="00FA0201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3B274"/>
  <w15:chartTrackingRefBased/>
  <w15:docId w15:val="{F9CDBA1E-7ED6-442F-AAB3-E3E228E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AC6"/>
  </w:style>
  <w:style w:type="paragraph" w:styleId="a8">
    <w:name w:val="footer"/>
    <w:basedOn w:val="a"/>
    <w:link w:val="a9"/>
    <w:uiPriority w:val="99"/>
    <w:unhideWhenUsed/>
    <w:rsid w:val="0013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13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60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2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5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2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26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15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61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8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45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51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2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60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32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5027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2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1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9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1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17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5437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2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7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7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3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60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8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46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4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32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17503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2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50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12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2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3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6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9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07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01306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2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10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9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6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40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42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5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4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7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3735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926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0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6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07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74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85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6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198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2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03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84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14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05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2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81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4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0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2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85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8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4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2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14610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04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3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74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3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3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00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54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1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32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0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0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4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59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6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5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Лохова</dc:creator>
  <cp:keywords/>
  <dc:description/>
  <cp:lastModifiedBy>Алексей Шендер</cp:lastModifiedBy>
  <cp:revision>18</cp:revision>
  <cp:lastPrinted>2023-08-10T03:27:00Z</cp:lastPrinted>
  <dcterms:created xsi:type="dcterms:W3CDTF">2023-08-03T09:23:00Z</dcterms:created>
  <dcterms:modified xsi:type="dcterms:W3CDTF">2023-08-22T04:03:00Z</dcterms:modified>
</cp:coreProperties>
</file>